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1"/>
        <w:gridCol w:w="779"/>
        <w:gridCol w:w="1282"/>
        <w:gridCol w:w="1191"/>
        <w:gridCol w:w="1415"/>
        <w:gridCol w:w="855"/>
        <w:gridCol w:w="1018"/>
        <w:gridCol w:w="1076"/>
        <w:gridCol w:w="749"/>
      </w:tblGrid>
      <w:tr w:rsidR="003515DA" w:rsidRPr="003515D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4" w:history="1">
              <w:r w:rsidRPr="003515DA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bg-BG"/>
                </w:rPr>
                <w:t>No.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5" w:history="1">
              <w:r w:rsidRPr="003515DA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bg-BG"/>
                </w:rPr>
                <w:t>Публикувана 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6" w:history="1">
              <w:r w:rsidRPr="003515DA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bg-BG"/>
                </w:rPr>
                <w:t>Възложител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7" w:history="1">
              <w:r w:rsidRPr="003515DA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bg-BG"/>
                </w:rPr>
                <w:t>Описание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8" w:history="1">
              <w:r w:rsidRPr="003515DA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bg-BG"/>
                </w:rPr>
                <w:t>Валидна до, вкл.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9" w:history="1">
              <w:r w:rsidRPr="003515DA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bg-BG"/>
                </w:rPr>
                <w:t>Оттеглена на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10" w:history="1">
              <w:r w:rsidRPr="003515DA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bg-BG"/>
                </w:rPr>
                <w:t>Период на валидност, дни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hyperlink r:id="rId11" w:history="1">
              <w:r w:rsidRPr="003515DA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szCs w:val="17"/>
                  <w:u w:val="single"/>
                  <w:lang w:eastAsia="bg-BG"/>
                </w:rPr>
                <w:t>Подпис</w:t>
              </w:r>
            </w:hyperlink>
          </w:p>
        </w:tc>
      </w:tr>
      <w:tr w:rsidR="003515DA" w:rsidRPr="003515D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  <w:lang w:eastAsia="bg-BG"/>
              </w:rPr>
              <w:drawing>
                <wp:inline distT="0" distB="0" distL="0" distR="0" wp14:anchorId="7BCAC515" wp14:editId="6F3DA966">
                  <wp:extent cx="142875" cy="142875"/>
                  <wp:effectExtent l="0" t="0" r="9525" b="9525"/>
                  <wp:docPr id="1" name="Picture 1" descr="Редактиране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дактиране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5DA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  </w:t>
            </w:r>
            <w:r w:rsidRPr="003515DA"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  <w:lang w:eastAsia="bg-BG"/>
              </w:rPr>
              <w:drawing>
                <wp:inline distT="0" distB="0" distL="0" distR="0" wp14:anchorId="2CF7BC14" wp14:editId="49F736C4">
                  <wp:extent cx="142875" cy="142875"/>
                  <wp:effectExtent l="0" t="0" r="9525" b="9525"/>
                  <wp:docPr id="2" name="Picture 2" descr="Изтриване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триване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5DA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 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9098402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color w:val="FF00FF"/>
                <w:sz w:val="17"/>
                <w:szCs w:val="17"/>
                <w:lang w:eastAsia="bg-BG"/>
              </w:rPr>
              <w:t>30.04.2020 г.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color w:val="FF00FF"/>
                <w:sz w:val="17"/>
                <w:szCs w:val="17"/>
                <w:lang w:eastAsia="bg-BG"/>
              </w:rPr>
              <w:t xml:space="preserve">ТП Държавно горско стопанство Цонево при СИДП ДП Шумен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color w:val="FF00FF"/>
                <w:sz w:val="17"/>
                <w:szCs w:val="17"/>
                <w:lang w:eastAsia="bg-BG"/>
              </w:rPr>
              <w:t xml:space="preserve">„Доставка, осъществена чрез покупка на прогнозни видове масла, консумативи и резервни части за бензиномоторни триони /БМТ/ и други, съгласно техническа спецификация за нуждите на ТП „ДГС Цонево” през 2020 год»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color w:val="FF00FF"/>
                <w:sz w:val="17"/>
                <w:szCs w:val="17"/>
                <w:lang w:eastAsia="bg-BG"/>
              </w:rPr>
              <w:t xml:space="preserve">12/05/2020 11:54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color w:val="FF00FF"/>
                <w:sz w:val="17"/>
                <w:szCs w:val="17"/>
                <w:lang w:eastAsia="bg-BG"/>
              </w:rPr>
              <w:t xml:space="preserve">12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  <w:tr w:rsidR="003515DA" w:rsidRPr="003515DA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  <w:lang w:eastAsia="bg-BG"/>
              </w:rPr>
              <w:drawing>
                <wp:inline distT="0" distB="0" distL="0" distR="0" wp14:anchorId="36F71213" wp14:editId="09AACA6D">
                  <wp:extent cx="142875" cy="142875"/>
                  <wp:effectExtent l="0" t="0" r="9525" b="9525"/>
                  <wp:docPr id="5" name="Picture 5" descr="Редактиране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дактиране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5DA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  </w:t>
            </w:r>
            <w:r w:rsidRPr="003515DA">
              <w:rPr>
                <w:rFonts w:ascii="Verdana" w:eastAsia="Times New Roman" w:hAnsi="Verdana" w:cs="Times New Roman"/>
                <w:noProof/>
                <w:color w:val="0000FF"/>
                <w:sz w:val="17"/>
                <w:szCs w:val="17"/>
                <w:lang w:eastAsia="bg-BG"/>
              </w:rPr>
              <w:drawing>
                <wp:inline distT="0" distB="0" distL="0" distR="0" wp14:anchorId="3F7D2F54" wp14:editId="0B131804">
                  <wp:extent cx="142875" cy="142875"/>
                  <wp:effectExtent l="0" t="0" r="9525" b="9525"/>
                  <wp:docPr id="6" name="Picture 6" descr="Изтриване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триване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15DA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 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9097855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color w:val="FF00FF"/>
                <w:sz w:val="17"/>
                <w:szCs w:val="17"/>
                <w:lang w:eastAsia="bg-BG"/>
              </w:rPr>
              <w:t>31.03.2020 г. 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color w:val="FF00FF"/>
                <w:sz w:val="17"/>
                <w:szCs w:val="17"/>
                <w:lang w:eastAsia="bg-BG"/>
              </w:rPr>
              <w:t xml:space="preserve">ТП Държавно горско стопанство Цонево при СИДП ДП Шумен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color w:val="FF00FF"/>
                <w:sz w:val="17"/>
                <w:szCs w:val="17"/>
                <w:lang w:eastAsia="bg-BG"/>
              </w:rPr>
              <w:t xml:space="preserve">„Доставка, осъществена чрез покупка на прогнозни видове масла, консумативи и резервни части за бензиномоторни триони /БМТ/ и други, съгласно техническа спецификация за нуждите на ТП „ДГС Цонево” през 2020 год»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color w:val="FF00FF"/>
                <w:sz w:val="17"/>
                <w:szCs w:val="17"/>
                <w:lang w:eastAsia="bg-BG"/>
              </w:rPr>
              <w:t xml:space="preserve">12/05/2020 11:54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3515DA">
              <w:rPr>
                <w:rFonts w:ascii="Verdana" w:eastAsia="Times New Roman" w:hAnsi="Verdana" w:cs="Times New Roman"/>
                <w:color w:val="FF00FF"/>
                <w:sz w:val="17"/>
                <w:szCs w:val="17"/>
                <w:lang w:eastAsia="bg-BG"/>
              </w:rPr>
              <w:t xml:space="preserve">42 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3515DA" w:rsidRPr="003515DA" w:rsidRDefault="003515DA" w:rsidP="003515DA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</w:p>
        </w:tc>
      </w:tr>
    </w:tbl>
    <w:p w:rsidR="00FE6388" w:rsidRPr="003515DA" w:rsidRDefault="00FE6388" w:rsidP="003515DA">
      <w:bookmarkStart w:id="0" w:name="_GoBack"/>
      <w:bookmarkEnd w:id="0"/>
    </w:p>
    <w:sectPr w:rsidR="00FE6388" w:rsidRPr="0035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8F"/>
    <w:rsid w:val="003515DA"/>
    <w:rsid w:val="005457E5"/>
    <w:rsid w:val="0061788F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B646B-2897-4074-BA20-1ABB55D1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admin/pp_docs.php?word=&amp;doc_status_id=&amp;doc_deleted=&amp;did=&amp;user=&amp;date_created_from=&amp;date_created_to=&amp;sort=vd" TargetMode="Externa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op.bg/admin/pp_docs.php?word=&amp;doc_status_id=&amp;doc_deleted=&amp;did=&amp;user=&amp;date_created_from=&amp;date_created_to=&amp;sort=ds" TargetMode="External"/><Relationship Id="rId12" Type="http://schemas.openxmlformats.org/officeDocument/2006/relationships/hyperlink" Target="http://www.aop.bg/v71_pp.php?id=9098402" TargetMode="External"/><Relationship Id="rId17" Type="http://schemas.openxmlformats.org/officeDocument/2006/relationships/hyperlink" Target="http://www.aop.bg/admin/pp_docs.php?mode=delete&amp;id=90978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op.bg/v71_pp.php?id=909785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op.bg/admin/pp_docs.php?word=&amp;doc_status_id=&amp;doc_deleted=&amp;did=&amp;user=&amp;date_created_from=&amp;date_created_to=&amp;sort=ca" TargetMode="External"/><Relationship Id="rId11" Type="http://schemas.openxmlformats.org/officeDocument/2006/relationships/hyperlink" Target="http://www.aop.bg/admin/pp_docs.php?word=&amp;doc_status_id=&amp;doc_deleted=&amp;did=&amp;user=&amp;date_created_from=&amp;date_created_to=&amp;sort=sig" TargetMode="External"/><Relationship Id="rId5" Type="http://schemas.openxmlformats.org/officeDocument/2006/relationships/hyperlink" Target="http://www.aop.bg/admin/pp_docs.php?word=&amp;doc_status_id=&amp;doc_deleted=&amp;did=&amp;user=&amp;date_created_from=&amp;date_created_to=&amp;sort=dc" TargetMode="External"/><Relationship Id="rId15" Type="http://schemas.openxmlformats.org/officeDocument/2006/relationships/image" Target="media/image2.gif"/><Relationship Id="rId10" Type="http://schemas.openxmlformats.org/officeDocument/2006/relationships/hyperlink" Target="http://www.aop.bg/admin/pp_docs.php?word=&amp;doc_status_id=&amp;doc_deleted=&amp;did=&amp;user=&amp;date_created_from=&amp;date_created_to=&amp;sort=v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op.bg/admin/pp_docs.php?word=&amp;doc_status_id=&amp;doc_deleted=&amp;did=&amp;user=&amp;date_created_from=&amp;date_created_to=&amp;sort=no" TargetMode="External"/><Relationship Id="rId9" Type="http://schemas.openxmlformats.org/officeDocument/2006/relationships/hyperlink" Target="http://www.aop.bg/admin/pp_docs.php?word=&amp;doc_status_id=&amp;doc_deleted=&amp;did=&amp;user=&amp;date_created_from=&amp;date_created_to=&amp;sort=ivd" TargetMode="External"/><Relationship Id="rId14" Type="http://schemas.openxmlformats.org/officeDocument/2006/relationships/hyperlink" Target="http://www.aop.bg/admin/pp_docs.php?mode=delete&amp;id=9098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4</cp:revision>
  <dcterms:created xsi:type="dcterms:W3CDTF">2020-05-11T11:04:00Z</dcterms:created>
  <dcterms:modified xsi:type="dcterms:W3CDTF">2020-05-12T08:59:00Z</dcterms:modified>
</cp:coreProperties>
</file>